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E91D11">
        <w:rPr>
          <w:sz w:val="28"/>
          <w:szCs w:val="28"/>
        </w:rPr>
        <w:t>March 20,</w:t>
      </w:r>
      <w:r w:rsidR="002E5337">
        <w:rPr>
          <w:sz w:val="28"/>
          <w:szCs w:val="28"/>
        </w:rPr>
        <w:t xml:space="preserve"> 201</w:t>
      </w:r>
      <w:r w:rsidR="006E1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3:30</w:t>
      </w:r>
      <w:r w:rsidR="00165778"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E17BD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92CF4" w:rsidTr="00D84AD0">
        <w:trPr>
          <w:trHeight w:val="350"/>
        </w:trPr>
        <w:tc>
          <w:tcPr>
            <w:tcW w:w="7195" w:type="dxa"/>
            <w:shd w:val="clear" w:color="auto" w:fill="FFFF00"/>
          </w:tcPr>
          <w:p w:rsidR="00692CF4" w:rsidRPr="002346C6" w:rsidRDefault="00D84AD0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Mission/Charge</w:t>
            </w:r>
          </w:p>
        </w:tc>
        <w:tc>
          <w:tcPr>
            <w:tcW w:w="7195" w:type="dxa"/>
            <w:shd w:val="clear" w:color="auto" w:fill="FFFF00"/>
          </w:tcPr>
          <w:p w:rsidR="00692CF4" w:rsidRDefault="00692CF4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D84AD0" w:rsidTr="00D84AD0">
        <w:trPr>
          <w:trHeight w:val="293"/>
        </w:trPr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Coordinates college-wide planning and communication,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sets goals and strategic priorities,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develops proposed budget, and </w:t>
            </w:r>
          </w:p>
          <w:p w:rsidR="00D84AD0" w:rsidRPr="00D84AD0" w:rsidRDefault="00D84AD0" w:rsidP="002354FF">
            <w:pPr>
              <w:pStyle w:val="ListParagraph"/>
              <w:ind w:left="-113"/>
              <w:jc w:val="center"/>
              <w:rPr>
                <w:sz w:val="24"/>
                <w:szCs w:val="24"/>
              </w:rPr>
            </w:pPr>
            <w:r w:rsidRPr="002354FF">
              <w:rPr>
                <w:sz w:val="26"/>
                <w:szCs w:val="26"/>
              </w:rPr>
              <w:t>makes final policy recommendations to the Board of Education</w:t>
            </w:r>
          </w:p>
        </w:tc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</w:pPr>
          </w:p>
          <w:p w:rsidR="007A3C42" w:rsidRDefault="007A3C42" w:rsidP="00311B96">
            <w:pPr>
              <w:pStyle w:val="ListParagraph"/>
              <w:numPr>
                <w:ilvl w:val="0"/>
                <w:numId w:val="21"/>
              </w:numPr>
            </w:pPr>
            <w:r>
              <w:t xml:space="preserve">Review </w:t>
            </w:r>
            <w:r w:rsidR="00311B96">
              <w:t>all attachments prior to meeting</w:t>
            </w:r>
          </w:p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269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4D73D5">
        <w:tc>
          <w:tcPr>
            <w:tcW w:w="1525" w:type="dxa"/>
          </w:tcPr>
          <w:p w:rsidR="00864422" w:rsidRDefault="00864422" w:rsidP="00FB6E6D"/>
        </w:tc>
        <w:tc>
          <w:tcPr>
            <w:tcW w:w="2070" w:type="dxa"/>
          </w:tcPr>
          <w:p w:rsidR="00864422" w:rsidRDefault="00864422" w:rsidP="00FB6E6D"/>
        </w:tc>
        <w:tc>
          <w:tcPr>
            <w:tcW w:w="6570" w:type="dxa"/>
          </w:tcPr>
          <w:p w:rsidR="00864422" w:rsidRDefault="00864422" w:rsidP="00FB6E6D"/>
        </w:tc>
        <w:tc>
          <w:tcPr>
            <w:tcW w:w="1980" w:type="dxa"/>
          </w:tcPr>
          <w:p w:rsidR="00864422" w:rsidRDefault="00864422" w:rsidP="00FB6E6D"/>
        </w:tc>
        <w:tc>
          <w:tcPr>
            <w:tcW w:w="2245" w:type="dxa"/>
          </w:tcPr>
          <w:p w:rsidR="00864422" w:rsidRPr="004D73D5" w:rsidRDefault="00864422" w:rsidP="00FB6E6D"/>
        </w:tc>
      </w:tr>
      <w:tr w:rsidR="00D2212D" w:rsidTr="004D73D5">
        <w:tc>
          <w:tcPr>
            <w:tcW w:w="1525" w:type="dxa"/>
          </w:tcPr>
          <w:p w:rsidR="00D2212D" w:rsidRDefault="00D2212D" w:rsidP="00FB6E6D"/>
        </w:tc>
        <w:tc>
          <w:tcPr>
            <w:tcW w:w="2070" w:type="dxa"/>
          </w:tcPr>
          <w:p w:rsidR="00D2212D" w:rsidRDefault="00D2212D" w:rsidP="00FB6E6D"/>
        </w:tc>
        <w:tc>
          <w:tcPr>
            <w:tcW w:w="6570" w:type="dxa"/>
          </w:tcPr>
          <w:p w:rsidR="00D2212D" w:rsidRDefault="00D2212D" w:rsidP="00FB6E6D"/>
        </w:tc>
        <w:tc>
          <w:tcPr>
            <w:tcW w:w="1980" w:type="dxa"/>
          </w:tcPr>
          <w:p w:rsidR="00D2212D" w:rsidRDefault="00D2212D" w:rsidP="00FB6E6D"/>
        </w:tc>
        <w:tc>
          <w:tcPr>
            <w:tcW w:w="2245" w:type="dxa"/>
          </w:tcPr>
          <w:p w:rsidR="00D2212D" w:rsidRPr="004D73D5" w:rsidRDefault="00D2212D" w:rsidP="00FB6E6D"/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7012E" w:rsidTr="008634C4">
        <w:trPr>
          <w:trHeight w:val="1008"/>
        </w:trPr>
        <w:tc>
          <w:tcPr>
            <w:tcW w:w="1176" w:type="pct"/>
            <w:vAlign w:val="center"/>
          </w:tcPr>
          <w:p w:rsidR="0007012E" w:rsidRDefault="0007012E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 Active Military Deployment Policy and Procedures</w:t>
            </w:r>
          </w:p>
        </w:tc>
        <w:tc>
          <w:tcPr>
            <w:tcW w:w="604" w:type="pct"/>
            <w:vAlign w:val="center"/>
          </w:tcPr>
          <w:p w:rsidR="0007012E" w:rsidRDefault="0007012E" w:rsidP="006E17BD">
            <w:r>
              <w:t>Jennifer Anderson</w:t>
            </w:r>
          </w:p>
        </w:tc>
        <w:tc>
          <w:tcPr>
            <w:tcW w:w="487" w:type="pct"/>
            <w:vAlign w:val="center"/>
          </w:tcPr>
          <w:p w:rsidR="0007012E" w:rsidRDefault="0007012E" w:rsidP="00D93DE1">
            <w:pPr>
              <w:jc w:val="center"/>
            </w:pPr>
            <w:r>
              <w:t>3:30-3:45</w:t>
            </w:r>
          </w:p>
        </w:tc>
        <w:tc>
          <w:tcPr>
            <w:tcW w:w="2212" w:type="pct"/>
            <w:vAlign w:val="center"/>
          </w:tcPr>
          <w:p w:rsidR="0007012E" w:rsidRDefault="007A3C42" w:rsidP="00311B96">
            <w:pPr>
              <w:pStyle w:val="ListParagraph"/>
              <w:ind w:left="0"/>
              <w:contextualSpacing w:val="0"/>
            </w:pPr>
            <w:r>
              <w:t xml:space="preserve">See </w:t>
            </w:r>
            <w:r w:rsidR="00311B96">
              <w:t>attachments.</w:t>
            </w:r>
          </w:p>
        </w:tc>
        <w:tc>
          <w:tcPr>
            <w:tcW w:w="520" w:type="pct"/>
          </w:tcPr>
          <w:p w:rsidR="0007012E" w:rsidRPr="003F7E67" w:rsidRDefault="00311B96" w:rsidP="0007012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2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1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012E" w:rsidRPr="003F7E67">
              <w:rPr>
                <w:sz w:val="18"/>
                <w:szCs w:val="18"/>
              </w:rPr>
              <w:t xml:space="preserve"> Discussion</w:t>
            </w:r>
          </w:p>
          <w:p w:rsidR="0007012E" w:rsidRPr="003F7E67" w:rsidRDefault="00311B96" w:rsidP="0007012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9771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1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7012E" w:rsidRPr="003F7E67">
              <w:rPr>
                <w:sz w:val="18"/>
                <w:szCs w:val="18"/>
              </w:rPr>
              <w:t xml:space="preserve"> Decision</w:t>
            </w:r>
          </w:p>
          <w:p w:rsidR="0007012E" w:rsidRPr="003F7E67" w:rsidRDefault="00311B96" w:rsidP="0007012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25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12E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012E" w:rsidRPr="003F7E67">
              <w:rPr>
                <w:sz w:val="18"/>
                <w:szCs w:val="18"/>
              </w:rPr>
              <w:t xml:space="preserve"> Advocacy</w:t>
            </w:r>
          </w:p>
          <w:p w:rsidR="0007012E" w:rsidRDefault="00311B96" w:rsidP="00793D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91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1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012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510ED" w:rsidTr="008634C4">
        <w:trPr>
          <w:trHeight w:val="1008"/>
        </w:trPr>
        <w:tc>
          <w:tcPr>
            <w:tcW w:w="1176" w:type="pct"/>
            <w:vAlign w:val="center"/>
          </w:tcPr>
          <w:p w:rsidR="009510ED" w:rsidRDefault="009510ED" w:rsidP="007A3C4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CCC Library Overdue and Lost Notice Updated Language</w:t>
            </w:r>
          </w:p>
        </w:tc>
        <w:tc>
          <w:tcPr>
            <w:tcW w:w="604" w:type="pct"/>
            <w:vAlign w:val="center"/>
          </w:tcPr>
          <w:p w:rsidR="009510ED" w:rsidRDefault="009510ED" w:rsidP="006E17BD">
            <w:r>
              <w:t>Sarah Nolan &amp; Jane Littlefield</w:t>
            </w:r>
          </w:p>
        </w:tc>
        <w:tc>
          <w:tcPr>
            <w:tcW w:w="487" w:type="pct"/>
            <w:vAlign w:val="center"/>
          </w:tcPr>
          <w:p w:rsidR="009510ED" w:rsidRDefault="009510ED" w:rsidP="007A3C42">
            <w:pPr>
              <w:jc w:val="center"/>
            </w:pPr>
            <w:r>
              <w:t>3:45-3:55</w:t>
            </w:r>
          </w:p>
        </w:tc>
        <w:tc>
          <w:tcPr>
            <w:tcW w:w="2212" w:type="pct"/>
            <w:vAlign w:val="center"/>
          </w:tcPr>
          <w:p w:rsidR="00872C6D" w:rsidRPr="00872C6D" w:rsidRDefault="00872C6D" w:rsidP="00872C6D">
            <w:r w:rsidRPr="00872C6D">
              <w:t>CCC Library updated its overdue and lost notice policies to be in accordance with Orbis Cascade Alliance policies.</w:t>
            </w:r>
            <w:r w:rsidR="00311B96">
              <w:t xml:space="preserve"> See attachment.</w:t>
            </w:r>
          </w:p>
          <w:p w:rsidR="009510ED" w:rsidRDefault="009510ED" w:rsidP="001C71C8">
            <w:pPr>
              <w:pStyle w:val="ListParagraph"/>
              <w:ind w:left="0"/>
              <w:contextualSpacing w:val="0"/>
            </w:pPr>
          </w:p>
        </w:tc>
        <w:tc>
          <w:tcPr>
            <w:tcW w:w="520" w:type="pct"/>
          </w:tcPr>
          <w:p w:rsidR="00872C6D" w:rsidRPr="003F7E67" w:rsidRDefault="00872C6D" w:rsidP="00872C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40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872C6D" w:rsidRPr="003F7E67" w:rsidRDefault="00872C6D" w:rsidP="00872C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12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872C6D" w:rsidRPr="003F7E67" w:rsidRDefault="00872C6D" w:rsidP="00872C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02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9510ED" w:rsidRDefault="00872C6D" w:rsidP="00793D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0894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93D85" w:rsidTr="008634C4">
        <w:trPr>
          <w:trHeight w:val="1008"/>
        </w:trPr>
        <w:tc>
          <w:tcPr>
            <w:tcW w:w="1176" w:type="pct"/>
            <w:vAlign w:val="center"/>
          </w:tcPr>
          <w:p w:rsidR="00793D85" w:rsidRDefault="007A3C42" w:rsidP="007A3C4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Calendar revision  </w:t>
            </w:r>
          </w:p>
        </w:tc>
        <w:tc>
          <w:tcPr>
            <w:tcW w:w="604" w:type="pct"/>
            <w:vAlign w:val="center"/>
          </w:tcPr>
          <w:p w:rsidR="00793D85" w:rsidRDefault="007A3C42" w:rsidP="006E17BD">
            <w:r>
              <w:t>David Plotkin</w:t>
            </w:r>
          </w:p>
        </w:tc>
        <w:tc>
          <w:tcPr>
            <w:tcW w:w="487" w:type="pct"/>
            <w:vAlign w:val="center"/>
          </w:tcPr>
          <w:p w:rsidR="00793D85" w:rsidRDefault="0007012E" w:rsidP="009510ED">
            <w:pPr>
              <w:jc w:val="center"/>
            </w:pPr>
            <w:r>
              <w:t>3:</w:t>
            </w:r>
            <w:r w:rsidR="009510ED">
              <w:t>5</w:t>
            </w:r>
            <w:r>
              <w:t>5-</w:t>
            </w:r>
            <w:r w:rsidR="009510ED">
              <w:t>4</w:t>
            </w:r>
            <w:r>
              <w:t>:</w:t>
            </w:r>
            <w:r w:rsidR="009510ED">
              <w:t>0</w:t>
            </w:r>
            <w:r w:rsidR="007A3C42">
              <w:t>5</w:t>
            </w:r>
          </w:p>
        </w:tc>
        <w:tc>
          <w:tcPr>
            <w:tcW w:w="2212" w:type="pct"/>
            <w:vAlign w:val="center"/>
          </w:tcPr>
          <w:p w:rsidR="00793D85" w:rsidRDefault="007A3C42" w:rsidP="001C71C8">
            <w:pPr>
              <w:pStyle w:val="ListParagraph"/>
              <w:ind w:left="0"/>
              <w:contextualSpacing w:val="0"/>
            </w:pPr>
            <w:r>
              <w:t>Review revision to the 2019-20</w:t>
            </w:r>
            <w:r w:rsidR="006F3658">
              <w:t xml:space="preserve"> academic calendar.</w:t>
            </w:r>
            <w:r w:rsidR="00311B96">
              <w:t xml:space="preserve"> See attachment.</w:t>
            </w:r>
          </w:p>
        </w:tc>
        <w:tc>
          <w:tcPr>
            <w:tcW w:w="520" w:type="pct"/>
          </w:tcPr>
          <w:p w:rsidR="00793D85" w:rsidRPr="003F7E67" w:rsidRDefault="00311B96" w:rsidP="00793D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40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D85" w:rsidRPr="003F7E67">
              <w:rPr>
                <w:sz w:val="18"/>
                <w:szCs w:val="18"/>
              </w:rPr>
              <w:t xml:space="preserve"> Discussion</w:t>
            </w:r>
          </w:p>
          <w:p w:rsidR="00793D85" w:rsidRPr="003F7E67" w:rsidRDefault="00311B96" w:rsidP="00793D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4345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D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93D85" w:rsidRPr="003F7E67">
              <w:rPr>
                <w:sz w:val="18"/>
                <w:szCs w:val="18"/>
              </w:rPr>
              <w:t xml:space="preserve"> Decision</w:t>
            </w:r>
          </w:p>
          <w:p w:rsidR="00793D85" w:rsidRPr="003F7E67" w:rsidRDefault="00311B96" w:rsidP="00793D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7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D8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D85" w:rsidRPr="003F7E67">
              <w:rPr>
                <w:sz w:val="18"/>
                <w:szCs w:val="18"/>
              </w:rPr>
              <w:t xml:space="preserve"> Advocacy</w:t>
            </w:r>
          </w:p>
          <w:p w:rsidR="00793D85" w:rsidRDefault="00311B96" w:rsidP="00B100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38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D8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119EB" w:rsidTr="008634C4">
        <w:trPr>
          <w:trHeight w:val="1008"/>
        </w:trPr>
        <w:tc>
          <w:tcPr>
            <w:tcW w:w="1176" w:type="pct"/>
            <w:vAlign w:val="center"/>
          </w:tcPr>
          <w:p w:rsidR="002119EB" w:rsidRDefault="002119EB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Use Policy</w:t>
            </w:r>
          </w:p>
        </w:tc>
        <w:tc>
          <w:tcPr>
            <w:tcW w:w="604" w:type="pct"/>
            <w:vAlign w:val="center"/>
          </w:tcPr>
          <w:p w:rsidR="002119EB" w:rsidRDefault="002119EB" w:rsidP="006E17BD">
            <w:r>
              <w:t>Bill Waters</w:t>
            </w:r>
          </w:p>
        </w:tc>
        <w:tc>
          <w:tcPr>
            <w:tcW w:w="487" w:type="pct"/>
            <w:vAlign w:val="center"/>
          </w:tcPr>
          <w:p w:rsidR="002119EB" w:rsidRDefault="009510ED" w:rsidP="009510ED">
            <w:pPr>
              <w:jc w:val="center"/>
            </w:pPr>
            <w:r>
              <w:t>4</w:t>
            </w:r>
            <w:r w:rsidR="007A3C42">
              <w:t>:</w:t>
            </w:r>
            <w:r>
              <w:t>0</w:t>
            </w:r>
            <w:r w:rsidR="007A3C42">
              <w:t>5</w:t>
            </w:r>
            <w:r w:rsidR="0007012E">
              <w:t>-</w:t>
            </w:r>
            <w:r w:rsidR="007A3C42">
              <w:t>4:</w:t>
            </w:r>
            <w:r>
              <w:t>30</w:t>
            </w:r>
          </w:p>
        </w:tc>
        <w:tc>
          <w:tcPr>
            <w:tcW w:w="2212" w:type="pct"/>
            <w:vAlign w:val="center"/>
          </w:tcPr>
          <w:p w:rsidR="002119EB" w:rsidRDefault="00311B96" w:rsidP="001C71C8">
            <w:pPr>
              <w:pStyle w:val="ListParagraph"/>
              <w:ind w:left="0"/>
              <w:contextualSpacing w:val="0"/>
            </w:pPr>
            <w:r>
              <w:t>Review policy revisions</w:t>
            </w:r>
          </w:p>
        </w:tc>
        <w:tc>
          <w:tcPr>
            <w:tcW w:w="520" w:type="pct"/>
          </w:tcPr>
          <w:p w:rsidR="00B10083" w:rsidRPr="003F7E67" w:rsidRDefault="00311B96" w:rsidP="00B100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6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083" w:rsidRPr="003F7E67">
              <w:rPr>
                <w:sz w:val="18"/>
                <w:szCs w:val="18"/>
              </w:rPr>
              <w:t xml:space="preserve"> Discussion</w:t>
            </w:r>
          </w:p>
          <w:p w:rsidR="00B10083" w:rsidRPr="003F7E67" w:rsidRDefault="00311B96" w:rsidP="00B100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89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083" w:rsidRPr="003F7E67">
              <w:rPr>
                <w:sz w:val="18"/>
                <w:szCs w:val="18"/>
              </w:rPr>
              <w:t xml:space="preserve"> Decision</w:t>
            </w:r>
          </w:p>
          <w:p w:rsidR="00B10083" w:rsidRPr="003F7E67" w:rsidRDefault="00311B96" w:rsidP="00B100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74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83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083" w:rsidRPr="003F7E67">
              <w:rPr>
                <w:sz w:val="18"/>
                <w:szCs w:val="18"/>
              </w:rPr>
              <w:t xml:space="preserve"> Advocacy</w:t>
            </w:r>
          </w:p>
          <w:p w:rsidR="002119EB" w:rsidRDefault="00311B96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2172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8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1008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72515" w:rsidTr="008634C4">
        <w:trPr>
          <w:trHeight w:val="1008"/>
        </w:trPr>
        <w:tc>
          <w:tcPr>
            <w:tcW w:w="1176" w:type="pct"/>
            <w:vAlign w:val="center"/>
          </w:tcPr>
          <w:p w:rsidR="00672515" w:rsidRDefault="007A3C42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Title IX Gender-Based and Sexual Misconduct</w:t>
            </w:r>
          </w:p>
        </w:tc>
        <w:tc>
          <w:tcPr>
            <w:tcW w:w="604" w:type="pct"/>
            <w:vAlign w:val="center"/>
          </w:tcPr>
          <w:p w:rsidR="00672515" w:rsidRDefault="007A3C42" w:rsidP="002E5337">
            <w:r>
              <w:t>Chris Smith</w:t>
            </w:r>
            <w:r w:rsidR="00B10083">
              <w:t xml:space="preserve"> </w:t>
            </w:r>
          </w:p>
        </w:tc>
        <w:tc>
          <w:tcPr>
            <w:tcW w:w="487" w:type="pct"/>
            <w:vAlign w:val="center"/>
          </w:tcPr>
          <w:p w:rsidR="00672515" w:rsidRDefault="0007012E" w:rsidP="009510ED">
            <w:pPr>
              <w:jc w:val="center"/>
            </w:pPr>
            <w:r>
              <w:t>4:</w:t>
            </w:r>
            <w:r w:rsidR="009510ED">
              <w:t>30</w:t>
            </w:r>
            <w:r>
              <w:t>-4:</w:t>
            </w:r>
            <w:r w:rsidR="009510ED">
              <w:t>40</w:t>
            </w:r>
          </w:p>
        </w:tc>
        <w:tc>
          <w:tcPr>
            <w:tcW w:w="2212" w:type="pct"/>
            <w:vAlign w:val="center"/>
          </w:tcPr>
          <w:p w:rsidR="00672515" w:rsidRDefault="006F3658" w:rsidP="00311B96">
            <w:pPr>
              <w:pStyle w:val="ListParagraph"/>
              <w:ind w:left="0"/>
            </w:pPr>
            <w:r>
              <w:t xml:space="preserve">See </w:t>
            </w:r>
            <w:r w:rsidR="00311B96">
              <w:t>attachment.</w:t>
            </w:r>
          </w:p>
        </w:tc>
        <w:tc>
          <w:tcPr>
            <w:tcW w:w="520" w:type="pct"/>
          </w:tcPr>
          <w:p w:rsidR="00672515" w:rsidRPr="003F7E67" w:rsidRDefault="00311B96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Discussion</w:t>
            </w:r>
          </w:p>
          <w:p w:rsidR="00672515" w:rsidRPr="003F7E67" w:rsidRDefault="00311B96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Decision</w:t>
            </w:r>
          </w:p>
          <w:p w:rsidR="00672515" w:rsidRPr="003F7E67" w:rsidRDefault="00311B96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Advocacy</w:t>
            </w:r>
          </w:p>
          <w:p w:rsidR="00672515" w:rsidRDefault="00311B96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A3D5F" w:rsidTr="00DE2517">
        <w:trPr>
          <w:trHeight w:val="1301"/>
        </w:trPr>
        <w:tc>
          <w:tcPr>
            <w:tcW w:w="1176" w:type="pct"/>
            <w:vAlign w:val="center"/>
          </w:tcPr>
          <w:p w:rsidR="005A3D5F" w:rsidRDefault="00647E56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Consent Agenda: Board Policy Revisions</w:t>
            </w:r>
          </w:p>
        </w:tc>
        <w:tc>
          <w:tcPr>
            <w:tcW w:w="604" w:type="pct"/>
            <w:vAlign w:val="center"/>
          </w:tcPr>
          <w:p w:rsidR="005A3D5F" w:rsidRDefault="00647E56" w:rsidP="008F5B5A">
            <w:r>
              <w:t>Joanne</w:t>
            </w:r>
            <w:r w:rsidR="007A3C42">
              <w:t xml:space="preserve"> Truesdell</w:t>
            </w:r>
          </w:p>
        </w:tc>
        <w:tc>
          <w:tcPr>
            <w:tcW w:w="487" w:type="pct"/>
            <w:vAlign w:val="center"/>
          </w:tcPr>
          <w:p w:rsidR="005A3D5F" w:rsidRDefault="0007012E" w:rsidP="009510ED">
            <w:pPr>
              <w:jc w:val="center"/>
            </w:pPr>
            <w:r>
              <w:t>4:</w:t>
            </w:r>
            <w:r w:rsidR="009510ED">
              <w:t>40</w:t>
            </w:r>
            <w:r>
              <w:t>-4:</w:t>
            </w:r>
            <w:r w:rsidR="009510ED">
              <w:t>50</w:t>
            </w:r>
          </w:p>
        </w:tc>
        <w:tc>
          <w:tcPr>
            <w:tcW w:w="2212" w:type="pct"/>
            <w:vAlign w:val="center"/>
          </w:tcPr>
          <w:p w:rsidR="00647E56" w:rsidRDefault="00647E56" w:rsidP="00647E56">
            <w:pPr>
              <w:pStyle w:val="ListParagraph"/>
              <w:ind w:left="0"/>
            </w:pPr>
            <w:r>
              <w:t xml:space="preserve">Review </w:t>
            </w:r>
            <w:r w:rsidR="006F3658">
              <w:t>&amp;</w:t>
            </w:r>
            <w:r>
              <w:t xml:space="preserve"> approve revisions to the following policies (</w:t>
            </w:r>
            <w:r w:rsidR="006F3658">
              <w:t xml:space="preserve">see </w:t>
            </w:r>
            <w:r w:rsidR="00311B96">
              <w:t>attachment</w:t>
            </w:r>
            <w:bookmarkStart w:id="0" w:name="_GoBack"/>
            <w:bookmarkEnd w:id="0"/>
            <w:r>
              <w:t>):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BDDH: Public Comment in Board Meetings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BF: Policy Development and Review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BFC: Adoption and Revision of Policies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EB: Health and Safety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EBB: Integrated Pest Management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EBCD: Emergency Closures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ECA: College Safety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ECAC: Video Surveillance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ECD: Traffic and Parking Controls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EDK/KGF: Use of College Equipment and Materials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EEBA: Use of College Vehicles</w:t>
            </w:r>
          </w:p>
          <w:p w:rsidR="00A60041" w:rsidRDefault="00A60041" w:rsidP="00A60041">
            <w:pPr>
              <w:pStyle w:val="ListParagraph"/>
              <w:ind w:left="0"/>
            </w:pPr>
            <w:r>
              <w:t>EI: Insurance Coverage</w:t>
            </w:r>
          </w:p>
        </w:tc>
        <w:tc>
          <w:tcPr>
            <w:tcW w:w="520" w:type="pct"/>
          </w:tcPr>
          <w:p w:rsidR="005A3D5F" w:rsidRPr="003F7E67" w:rsidRDefault="00311B96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45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Discussion</w:t>
            </w:r>
          </w:p>
          <w:p w:rsidR="005A3D5F" w:rsidRPr="003F7E67" w:rsidRDefault="00311B96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1440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5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Decision</w:t>
            </w:r>
          </w:p>
          <w:p w:rsidR="005A3D5F" w:rsidRPr="003F7E67" w:rsidRDefault="00311B96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98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Advocacy</w:t>
            </w:r>
          </w:p>
          <w:p w:rsidR="005A3D5F" w:rsidRPr="003F7E67" w:rsidRDefault="00311B96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1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Information</w:t>
            </w:r>
          </w:p>
          <w:p w:rsidR="005A3D5F" w:rsidRDefault="005A3D5F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07012E" w:rsidP="009510ED">
            <w:pPr>
              <w:jc w:val="center"/>
            </w:pPr>
            <w:r>
              <w:t>4:</w:t>
            </w:r>
            <w:r w:rsidR="009510ED">
              <w:t>50</w:t>
            </w:r>
            <w:r>
              <w:t>-5:00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311B96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311B96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311B96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311B96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5A0908" w:rsidP="00CA4A90">
            <w:pPr>
              <w:jc w:val="center"/>
            </w:pPr>
            <w:r>
              <w:t>April 3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5A0908" w:rsidP="005A0908">
            <w:pPr>
              <w:jc w:val="center"/>
            </w:pPr>
            <w:r>
              <w:t>April 17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430DC"/>
    <w:multiLevelType w:val="hybridMultilevel"/>
    <w:tmpl w:val="48B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5EF4"/>
    <w:multiLevelType w:val="hybridMultilevel"/>
    <w:tmpl w:val="1E0C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6"/>
  </w:num>
  <w:num w:numId="10">
    <w:abstractNumId w:val="21"/>
  </w:num>
  <w:num w:numId="11">
    <w:abstractNumId w:val="2"/>
  </w:num>
  <w:num w:numId="12">
    <w:abstractNumId w:val="15"/>
  </w:num>
  <w:num w:numId="13">
    <w:abstractNumId w:val="14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7F3"/>
    <w:rsid w:val="000021A3"/>
    <w:rsid w:val="00021F86"/>
    <w:rsid w:val="0002612D"/>
    <w:rsid w:val="000265DB"/>
    <w:rsid w:val="000434A1"/>
    <w:rsid w:val="00045B00"/>
    <w:rsid w:val="0007012E"/>
    <w:rsid w:val="0007288F"/>
    <w:rsid w:val="000728B8"/>
    <w:rsid w:val="0007643A"/>
    <w:rsid w:val="00076880"/>
    <w:rsid w:val="00076B0A"/>
    <w:rsid w:val="0008297B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E03"/>
    <w:rsid w:val="00137F50"/>
    <w:rsid w:val="0015277C"/>
    <w:rsid w:val="001634F3"/>
    <w:rsid w:val="00164C80"/>
    <w:rsid w:val="0016509A"/>
    <w:rsid w:val="00165778"/>
    <w:rsid w:val="00166E18"/>
    <w:rsid w:val="0017093F"/>
    <w:rsid w:val="0017443B"/>
    <w:rsid w:val="00181E09"/>
    <w:rsid w:val="0018793C"/>
    <w:rsid w:val="00187BF9"/>
    <w:rsid w:val="00193985"/>
    <w:rsid w:val="001A04A6"/>
    <w:rsid w:val="001A1F8D"/>
    <w:rsid w:val="001B1836"/>
    <w:rsid w:val="001B76E4"/>
    <w:rsid w:val="001C519E"/>
    <w:rsid w:val="001C71C8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19EB"/>
    <w:rsid w:val="00214DB9"/>
    <w:rsid w:val="00216E1E"/>
    <w:rsid w:val="00223042"/>
    <w:rsid w:val="002332A5"/>
    <w:rsid w:val="00233C00"/>
    <w:rsid w:val="00233FD5"/>
    <w:rsid w:val="002345E2"/>
    <w:rsid w:val="002346C6"/>
    <w:rsid w:val="002354FF"/>
    <w:rsid w:val="0023707B"/>
    <w:rsid w:val="002372C3"/>
    <w:rsid w:val="00240D02"/>
    <w:rsid w:val="00246505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D13AE"/>
    <w:rsid w:val="002E188C"/>
    <w:rsid w:val="002E5337"/>
    <w:rsid w:val="002E6690"/>
    <w:rsid w:val="002E7D2A"/>
    <w:rsid w:val="002F5D85"/>
    <w:rsid w:val="00310759"/>
    <w:rsid w:val="00310D6A"/>
    <w:rsid w:val="0031154F"/>
    <w:rsid w:val="00311B96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B9B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D2D50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0572"/>
    <w:rsid w:val="00482B72"/>
    <w:rsid w:val="004835EC"/>
    <w:rsid w:val="00486068"/>
    <w:rsid w:val="00490C3C"/>
    <w:rsid w:val="00491DF2"/>
    <w:rsid w:val="00496D75"/>
    <w:rsid w:val="00496E16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26D4"/>
    <w:rsid w:val="00502F03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0908"/>
    <w:rsid w:val="005A21A6"/>
    <w:rsid w:val="005A3D5F"/>
    <w:rsid w:val="005A488F"/>
    <w:rsid w:val="005B34F6"/>
    <w:rsid w:val="005B5949"/>
    <w:rsid w:val="005C114F"/>
    <w:rsid w:val="005C175D"/>
    <w:rsid w:val="005D5B7F"/>
    <w:rsid w:val="005E4608"/>
    <w:rsid w:val="005E7F35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47E56"/>
    <w:rsid w:val="006517A7"/>
    <w:rsid w:val="0065205B"/>
    <w:rsid w:val="006538C7"/>
    <w:rsid w:val="006644D5"/>
    <w:rsid w:val="00665164"/>
    <w:rsid w:val="0066630F"/>
    <w:rsid w:val="00667BBF"/>
    <w:rsid w:val="006700E1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17BD"/>
    <w:rsid w:val="006E56EB"/>
    <w:rsid w:val="006E64A1"/>
    <w:rsid w:val="006F0012"/>
    <w:rsid w:val="006F2236"/>
    <w:rsid w:val="006F3658"/>
    <w:rsid w:val="007007E6"/>
    <w:rsid w:val="00705DFF"/>
    <w:rsid w:val="00714B03"/>
    <w:rsid w:val="007178A8"/>
    <w:rsid w:val="007227B2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3D85"/>
    <w:rsid w:val="007967EF"/>
    <w:rsid w:val="007A3BC2"/>
    <w:rsid w:val="007A3C42"/>
    <w:rsid w:val="007A5E82"/>
    <w:rsid w:val="007B311B"/>
    <w:rsid w:val="007B4D52"/>
    <w:rsid w:val="007C13C7"/>
    <w:rsid w:val="007C1E0F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2C6D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1BC0"/>
    <w:rsid w:val="008E4AC5"/>
    <w:rsid w:val="008E75F6"/>
    <w:rsid w:val="008F1F72"/>
    <w:rsid w:val="008F5B5A"/>
    <w:rsid w:val="008F6B6D"/>
    <w:rsid w:val="00900A37"/>
    <w:rsid w:val="00904D83"/>
    <w:rsid w:val="00910CAD"/>
    <w:rsid w:val="00914D44"/>
    <w:rsid w:val="00916FEB"/>
    <w:rsid w:val="00923AAD"/>
    <w:rsid w:val="00925267"/>
    <w:rsid w:val="009268AB"/>
    <w:rsid w:val="00926B9C"/>
    <w:rsid w:val="009325CA"/>
    <w:rsid w:val="00942D75"/>
    <w:rsid w:val="00950E29"/>
    <w:rsid w:val="00951079"/>
    <w:rsid w:val="009510ED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041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10083"/>
    <w:rsid w:val="00B213CD"/>
    <w:rsid w:val="00B30EA4"/>
    <w:rsid w:val="00B33678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94700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32D0"/>
    <w:rsid w:val="00CA44E6"/>
    <w:rsid w:val="00CA4A90"/>
    <w:rsid w:val="00CB05AF"/>
    <w:rsid w:val="00CB5E1A"/>
    <w:rsid w:val="00CC0013"/>
    <w:rsid w:val="00CD4512"/>
    <w:rsid w:val="00CF224D"/>
    <w:rsid w:val="00CF4419"/>
    <w:rsid w:val="00CF6D34"/>
    <w:rsid w:val="00D019BF"/>
    <w:rsid w:val="00D04673"/>
    <w:rsid w:val="00D161E7"/>
    <w:rsid w:val="00D2212D"/>
    <w:rsid w:val="00D27D77"/>
    <w:rsid w:val="00D32DCB"/>
    <w:rsid w:val="00D340C4"/>
    <w:rsid w:val="00D3436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898"/>
    <w:rsid w:val="00D84AD0"/>
    <w:rsid w:val="00D84E9E"/>
    <w:rsid w:val="00D8689B"/>
    <w:rsid w:val="00D90A8F"/>
    <w:rsid w:val="00D90BCF"/>
    <w:rsid w:val="00D93DE1"/>
    <w:rsid w:val="00D951DA"/>
    <w:rsid w:val="00DA1C33"/>
    <w:rsid w:val="00DB2486"/>
    <w:rsid w:val="00DB2C68"/>
    <w:rsid w:val="00DB4CAD"/>
    <w:rsid w:val="00DC0B4B"/>
    <w:rsid w:val="00DC1B76"/>
    <w:rsid w:val="00DD4898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1D11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29A"/>
    <w:rsid w:val="00F10903"/>
    <w:rsid w:val="00F13B9B"/>
    <w:rsid w:val="00F14131"/>
    <w:rsid w:val="00F14997"/>
    <w:rsid w:val="00F152BC"/>
    <w:rsid w:val="00F1627C"/>
    <w:rsid w:val="00F16E3B"/>
    <w:rsid w:val="00F2147D"/>
    <w:rsid w:val="00F31101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0FC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CFEB-9B4C-4CA5-8A99-27A0F34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14</cp:revision>
  <cp:lastPrinted>2017-09-29T22:15:00Z</cp:lastPrinted>
  <dcterms:created xsi:type="dcterms:W3CDTF">2018-03-12T16:30:00Z</dcterms:created>
  <dcterms:modified xsi:type="dcterms:W3CDTF">2018-03-13T18:57:00Z</dcterms:modified>
</cp:coreProperties>
</file>